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Проект программы от 10.05.2024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Программа Форума стейкхолдеров проекта по строительству АЭС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“Перспективы развития атомной энергетики в Казахстане”.</w:t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 мая 2024 года.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Место проведения: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u w:val="single"/>
            <w:rtl w:val="0"/>
          </w:rPr>
          <w:t xml:space="preserve">Мангилик Ел 55/19 (EXPO блок с3.4).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Модератор: Хайрушев Ж.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969"/>
        <w:gridCol w:w="5244"/>
        <w:tblGridChange w:id="0">
          <w:tblGrid>
            <w:gridCol w:w="1555"/>
            <w:gridCol w:w="3969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Участники и дополнительные комментарии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09:30 – 10:00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Регистрация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участников (раздача бэйджиков, программы)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 участники (чай, кофе и вода в ассортименте).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– 10:10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Приветственное слово от МЭ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Вице-министр МЭ РК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Есимханов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С.К.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10.10 – 10:15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Приветственное слово от КАЭС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Генеральный директор ТОО «КАЭС»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Жантикин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Т.М. (Краткий текст о цели мероприятия, плана дня, и пр.)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10:15 – 10:20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Приветственное слово от МАГАТЭ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Уточнить кандидатуру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10:20 – 11:05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Панельная сессия №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Текущее состояние энергетики в Казахстане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Модератор: Управляющий Директор НПП Атамекен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Хайрушев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Ж. Г.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11:05 – 11:15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Сессия вопрос-ответ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панельной сессии и вопросы из зала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11:15 – 11:30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Кофе-брейк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Чай, кофе, напитки, легкие закуски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11:30 – 12:15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Панельная сессия №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Роль атомной энергетики в обеспечении устойчивого развития экономики Казахстана.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Токтаров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А. Н, Директор Ассоциации развития атомной индустрии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12:15 – 12:25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Сессия вопрос-ответ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панельной сессии и вопросы из зала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12:25 – 13:10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Обед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(шведский стол)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13:10 – 13:55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Панельная сессия №3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Атомная энергетика и экология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Абаканов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Е.Н. – Заместитель Председателя Правления АО “Институт развития электроэнергетики и энергосбережения" (модератор уточняется)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13:55 – 14:05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Сессия вопрос-ответы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панельной сессии и вопросы из зала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14:05 – 14:50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Панельная сессия №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(на каз. языке)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Атом энергиясының әлеуметтік және экономикалық әсері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Нарымбетов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Абзал, Генеральный директор Energy Analytics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Участники: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ДАЭП МЭ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МИД РК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ТОО «КАЭС”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АО “Институт экономических исследований"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14:50 – 15:00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Сессия вопрос-ответы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панельной сессии и вопросы из зала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 – 15:10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Подведение итогов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МЭ РК и ТОО «КАЭС»</w:t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134" w:top="1134" w:left="851" w:right="851" w:header="16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both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both"/>
      <w:rPr>
        <w:rFonts w:ascii="Merriweather" w:cs="Merriweather" w:eastAsia="Merriweather" w:hAnsi="Merriweather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widowControl w:val="0"/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Montserrat" w:cs="Montserrat" w:eastAsia="Montserrat" w:hAnsi="Montserrat"/>
        <w:color w:val="000000"/>
        <w:sz w:val="13"/>
        <w:szCs w:val="13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610DC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3F6BFB"/>
    <w:pPr>
      <w:tabs>
        <w:tab w:val="center" w:pos="4680"/>
        <w:tab w:val="right" w:pos="9360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3F6BFB"/>
  </w:style>
  <w:style w:type="paragraph" w:styleId="a6">
    <w:name w:val="footer"/>
    <w:basedOn w:val="a"/>
    <w:link w:val="a7"/>
    <w:uiPriority w:val="99"/>
    <w:unhideWhenUsed w:val="1"/>
    <w:rsid w:val="003F6BFB"/>
    <w:pPr>
      <w:tabs>
        <w:tab w:val="center" w:pos="4680"/>
        <w:tab w:val="right" w:pos="9360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3F6BFB"/>
  </w:style>
  <w:style w:type="table" w:styleId="a8">
    <w:name w:val="Table Grid"/>
    <w:basedOn w:val="a1"/>
    <w:uiPriority w:val="39"/>
    <w:rsid w:val="003F6BF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uiPriority w:val="99"/>
    <w:unhideWhenUsed w:val="1"/>
    <w:rsid w:val="008919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89192D"/>
    <w:rPr>
      <w:color w:val="605e5c"/>
      <w:shd w:color="auto" w:fill="e1dfdd" w:val="clear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a1"/>
    <w:tblPr>
      <w:tblStyleRowBandSize w:val="1"/>
      <w:tblStyleColBandSize w:val="1"/>
    </w:tblPr>
  </w:style>
  <w:style w:type="table" w:styleId="ad" w:customStyle="1">
    <w:basedOn w:val="a1"/>
    <w:tblPr>
      <w:tblStyleRowBandSize w:val="1"/>
      <w:tblStyleColBandSize w:val="1"/>
    </w:tblPr>
  </w:style>
  <w:style w:type="table" w:styleId="ae" w:customStyle="1">
    <w:basedOn w:val="a1"/>
    <w:tblPr>
      <w:tblStyleRowBandSize w:val="1"/>
      <w:tblStyleColBandSize w:val="1"/>
    </w:tblPr>
  </w:style>
  <w:style w:type="table" w:styleId="af" w:customStyle="1">
    <w:basedOn w:val="a1"/>
    <w:tblPr>
      <w:tblStyleRowBandSize w:val="1"/>
      <w:tblStyleColBandSize w:val="1"/>
    </w:tblPr>
  </w:style>
  <w:style w:type="table" w:styleId="af0" w:customStyle="1">
    <w:basedOn w:val="a1"/>
    <w:tblPr>
      <w:tblStyleRowBandSize w:val="1"/>
      <w:tblStyleColBandSize w:val="1"/>
    </w:tblPr>
  </w:style>
  <w:style w:type="character" w:styleId="af1">
    <w:name w:val="FollowedHyperlink"/>
    <w:basedOn w:val="a0"/>
    <w:uiPriority w:val="99"/>
    <w:semiHidden w:val="1"/>
    <w:unhideWhenUsed w:val="1"/>
    <w:rsid w:val="00BD73E5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 w:val="1"/>
    <w:rsid w:val="000121C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f3">
    <w:name w:val="List Paragraph"/>
    <w:basedOn w:val="a"/>
    <w:uiPriority w:val="34"/>
    <w:qFormat w:val="1"/>
    <w:rsid w:val="000121CE"/>
    <w:pPr>
      <w:ind w:left="720"/>
      <w:contextualSpacing w:val="1"/>
    </w:pPr>
  </w:style>
  <w:style w:type="table" w:styleId="af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9">
    <w:name w:val="annotation reference"/>
    <w:basedOn w:val="a0"/>
    <w:uiPriority w:val="99"/>
    <w:semiHidden w:val="1"/>
    <w:unhideWhenUsed w:val="1"/>
    <w:rsid w:val="00E73ED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 w:val="1"/>
    <w:rsid w:val="00E73ED1"/>
    <w:rPr>
      <w:sz w:val="20"/>
      <w:szCs w:val="20"/>
    </w:rPr>
  </w:style>
  <w:style w:type="character" w:styleId="afb" w:customStyle="1">
    <w:name w:val="Текст примечания Знак"/>
    <w:basedOn w:val="a0"/>
    <w:link w:val="afa"/>
    <w:uiPriority w:val="99"/>
    <w:rsid w:val="00E73ED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 w:val="1"/>
    <w:unhideWhenUsed w:val="1"/>
    <w:rsid w:val="00E73ED1"/>
    <w:rPr>
      <w:b w:val="1"/>
      <w:bCs w:val="1"/>
    </w:rPr>
  </w:style>
  <w:style w:type="character" w:styleId="afd" w:customStyle="1">
    <w:name w:val="Тема примечания Знак"/>
    <w:basedOn w:val="afb"/>
    <w:link w:val="afc"/>
    <w:uiPriority w:val="99"/>
    <w:semiHidden w:val="1"/>
    <w:rsid w:val="00E73ED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2gis.kz/astana/geo/70000001034170589/71.416047625243664,51.087318521825743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jBpQZqRcN/nAT6B2AQjxUpXaA==">CgMxLjA4AHIhMWptUHFFRXdQWjdYdVlmV21FY3F2Tk9HVGFndF9hMkl1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2024-05-09T16:05:00Z</dcterms:created>
  <dc:creator>Aldiyar Toktarov</dc:creator>
</cp:coreProperties>
</file>